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B4127A" w:rsidRPr="00F575F3" w:rsidRDefault="00B4127A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B4127A" w:rsidRPr="00F575F3" w:rsidRDefault="00B4127A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Pr="00B86CA5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Town of Branchville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Mayor H. Franklin Dickson, Presiding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Regular Council Meeting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Monday</w:t>
                            </w:r>
                            <w:r w:rsidR="00B4127A" w:rsidRPr="00B86CA5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</w:rPr>
                              <w:t xml:space="preserve"> July 10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>, 2023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7:00 PM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Agenda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Call to Order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Mayor Dickson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Pledge of Allegiance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Prayer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Roll Call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 xml:space="preserve">Clerk 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</w:rPr>
                              <w:t>Maynard</w:t>
                            </w:r>
                          </w:p>
                          <w:p w:rsidR="00AA605D" w:rsidRPr="00B86CA5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Welcome of Guest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AA605D" w:rsidRPr="00B86CA5">
                              <w:rPr>
                                <w:sz w:val="21"/>
                                <w:szCs w:val="21"/>
                              </w:rPr>
                              <w:t>Mayor Dickson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Approval of  Minutes–</w:t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</w:rPr>
                              <w:t>June 12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>2023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</w:t>
                            </w:r>
                            <w:r w:rsidR="000851F4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851F4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Mayor Dickson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Approval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 xml:space="preserve"> of Financial Reports – General Fund</w:t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</w:rPr>
                              <w:t xml:space="preserve">June </w:t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>2023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8E2207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Mayor Dickson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Council Report: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City Hall/License/Insurance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          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 xml:space="preserve">Councilman </w:t>
                            </w:r>
                            <w:r w:rsidR="00B4127A" w:rsidRPr="00B86CA5">
                              <w:rPr>
                                <w:sz w:val="21"/>
                                <w:szCs w:val="21"/>
                              </w:rPr>
                              <w:t>Baker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 xml:space="preserve">Water, Sewer and Streets 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Councilman Connelly</w:t>
                            </w:r>
                          </w:p>
                          <w:p w:rsidR="00AA605D" w:rsidRPr="00B86CA5" w:rsidRDefault="00AA605D" w:rsidP="000A49D8">
                            <w:pPr>
                              <w:pStyle w:val="NoSpacing"/>
                              <w:ind w:left="1080" w:firstLine="360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Approval of Financial Reports- Water &amp; Sewer</w:t>
                            </w:r>
                            <w:r w:rsidR="000851F4" w:rsidRPr="00B86CA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</w:rPr>
                              <w:t xml:space="preserve">June </w:t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>2023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Park</w:t>
                            </w:r>
                            <w:r w:rsidR="008E2207">
                              <w:rPr>
                                <w:sz w:val="21"/>
                                <w:szCs w:val="21"/>
                              </w:rPr>
                              <w:t xml:space="preserve">s </w:t>
                            </w:r>
                            <w:bookmarkStart w:id="0" w:name="_GoBack"/>
                            <w:bookmarkEnd w:id="0"/>
                            <w:r w:rsidRPr="00B86CA5">
                              <w:rPr>
                                <w:sz w:val="21"/>
                                <w:szCs w:val="21"/>
                              </w:rPr>
                              <w:t xml:space="preserve"> &amp; Recreation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Councilman Banks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Projects/Events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Councilwoman Peeples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Buildings and Grounds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Mayor Pro Tem Oliver</w:t>
                            </w:r>
                          </w:p>
                          <w:p w:rsidR="00B86CA5" w:rsidRPr="00B86CA5" w:rsidRDefault="00B86CA5" w:rsidP="00B86CA5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Playground Equipment/Community Center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Police Department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4127A" w:rsidRPr="00B86CA5">
                              <w:rPr>
                                <w:sz w:val="21"/>
                                <w:szCs w:val="21"/>
                              </w:rPr>
                              <w:t>Councilman Jumper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ind w:left="720"/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>Approval of Fin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>ancial Reports-Municipal Court</w:t>
                            </w:r>
                            <w:r w:rsidR="00971BF7" w:rsidRPr="00B86CA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3A64" w:rsidRPr="00B86CA5">
                              <w:rPr>
                                <w:sz w:val="21"/>
                                <w:szCs w:val="21"/>
                              </w:rPr>
                              <w:t>June 2023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Old Business:</w:t>
                            </w:r>
                          </w:p>
                          <w:p w:rsidR="00B86CA5" w:rsidRPr="00B86CA5" w:rsidRDefault="00B86CA5" w:rsidP="00B86CA5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Palmetto Utilities Dispute update</w:t>
                            </w:r>
                          </w:p>
                          <w:p w:rsidR="000A49D8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New Business:</w:t>
                            </w:r>
                            <w:r w:rsidR="000A49D8" w:rsidRPr="00B86CA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86CA5" w:rsidRPr="00B86CA5" w:rsidRDefault="00B86CA5" w:rsidP="00B86CA5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Agreement with LSCOG/ Letter of Commitment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Public Comments - Agenda Items – 3 minutes per person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Public Comments – Other items – 3 minutes per person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Items for Information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 xml:space="preserve">Executive Session: </w:t>
                            </w:r>
                          </w:p>
                          <w:p w:rsidR="00B86CA5" w:rsidRPr="00B86CA5" w:rsidRDefault="00B86CA5" w:rsidP="00B86CA5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Millage</w:t>
                            </w:r>
                          </w:p>
                          <w:p w:rsidR="00B86CA5" w:rsidRPr="00B86CA5" w:rsidRDefault="00B86CA5" w:rsidP="00B86CA5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Freight Depot Ditch</w:t>
                            </w:r>
                          </w:p>
                          <w:p w:rsidR="00B86CA5" w:rsidRPr="00B86CA5" w:rsidRDefault="00B86CA5" w:rsidP="00B86CA5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Ordinance to update Business License Ordinance – 1</w:t>
                            </w:r>
                            <w:r w:rsidRPr="00B86CA5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B86CA5">
                              <w:rPr>
                                <w:sz w:val="21"/>
                                <w:szCs w:val="21"/>
                              </w:rPr>
                              <w:t xml:space="preserve"> reading</w:t>
                            </w:r>
                          </w:p>
                          <w:p w:rsidR="00AA605D" w:rsidRPr="00B86C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86CA5">
                              <w:rPr>
                                <w:sz w:val="21"/>
                                <w:szCs w:val="21"/>
                              </w:rP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Pr="00B86CA5" w:rsidRDefault="00AA605D" w:rsidP="00AA605D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Town of Branchville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Mayor H. Franklin Dickson, Presiding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Regular Council Meeting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Monday</w:t>
                      </w:r>
                      <w:r w:rsidR="00B4127A" w:rsidRPr="00B86CA5">
                        <w:rPr>
                          <w:sz w:val="21"/>
                          <w:szCs w:val="21"/>
                        </w:rPr>
                        <w:t>,</w:t>
                      </w:r>
                      <w:r w:rsidR="00B53A64" w:rsidRPr="00B86CA5">
                        <w:rPr>
                          <w:sz w:val="21"/>
                          <w:szCs w:val="21"/>
                        </w:rPr>
                        <w:t xml:space="preserve"> July 10</w:t>
                      </w:r>
                      <w:r w:rsidR="00B53A64" w:rsidRPr="00B86CA5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>, 2023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7:00 PM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Agenda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Call to Order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Mayor Dickson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Pledge of Allegiance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Prayer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Roll Call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 xml:space="preserve">Clerk </w:t>
                      </w:r>
                      <w:r w:rsidR="00B53A64" w:rsidRPr="00B86CA5">
                        <w:rPr>
                          <w:sz w:val="21"/>
                          <w:szCs w:val="21"/>
                        </w:rPr>
                        <w:t>Maynard</w:t>
                      </w:r>
                    </w:p>
                    <w:p w:rsidR="00AA605D" w:rsidRPr="00B86CA5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Welcome of Guest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AA605D" w:rsidRPr="00B86CA5">
                        <w:rPr>
                          <w:sz w:val="21"/>
                          <w:szCs w:val="21"/>
                        </w:rPr>
                        <w:t>Mayor Dickson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Approval of  Minutes–</w:t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="00B53A64" w:rsidRPr="00B86CA5">
                        <w:rPr>
                          <w:sz w:val="21"/>
                          <w:szCs w:val="21"/>
                        </w:rPr>
                        <w:t>June 12</w:t>
                      </w:r>
                      <w:r w:rsidR="00B53A64" w:rsidRPr="00B86CA5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B53A64" w:rsidRPr="00B86CA5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>2023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  <w:t xml:space="preserve">                </w:t>
                      </w:r>
                      <w:r w:rsidR="000851F4"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851F4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Mayor Dickson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Approval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 xml:space="preserve"> of Financial Reports – General Fund</w:t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B53A64" w:rsidRPr="00B86CA5">
                        <w:rPr>
                          <w:sz w:val="21"/>
                          <w:szCs w:val="21"/>
                        </w:rPr>
                        <w:t xml:space="preserve">June </w:t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>2023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8E2207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Mayor Dickson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Council Report: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City Hall/License/Insurance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  <w:t xml:space="preserve">                            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 xml:space="preserve">Councilman </w:t>
                      </w:r>
                      <w:r w:rsidR="00B4127A" w:rsidRPr="00B86CA5">
                        <w:rPr>
                          <w:sz w:val="21"/>
                          <w:szCs w:val="21"/>
                        </w:rPr>
                        <w:t>Baker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 xml:space="preserve">Water, Sewer and Streets 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Councilman Connelly</w:t>
                      </w:r>
                    </w:p>
                    <w:p w:rsidR="00AA605D" w:rsidRPr="00B86CA5" w:rsidRDefault="00AA605D" w:rsidP="000A49D8">
                      <w:pPr>
                        <w:pStyle w:val="NoSpacing"/>
                        <w:ind w:left="1080" w:firstLine="360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Approval of Financial Reports- Water &amp; Sewer</w:t>
                      </w:r>
                      <w:r w:rsidR="000851F4" w:rsidRPr="00B86CA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53A64" w:rsidRPr="00B86CA5">
                        <w:rPr>
                          <w:sz w:val="21"/>
                          <w:szCs w:val="21"/>
                        </w:rPr>
                        <w:t xml:space="preserve">June </w:t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>2023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Park</w:t>
                      </w:r>
                      <w:r w:rsidR="008E2207">
                        <w:rPr>
                          <w:sz w:val="21"/>
                          <w:szCs w:val="21"/>
                        </w:rPr>
                        <w:t xml:space="preserve">s </w:t>
                      </w:r>
                      <w:bookmarkStart w:id="1" w:name="_GoBack"/>
                      <w:bookmarkEnd w:id="1"/>
                      <w:r w:rsidRPr="00B86CA5">
                        <w:rPr>
                          <w:sz w:val="21"/>
                          <w:szCs w:val="21"/>
                        </w:rPr>
                        <w:t xml:space="preserve"> &amp; Recreation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Councilman Banks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Projects/Events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Councilwoman Peeples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Buildings and Grounds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Mayor Pro Tem Oliver</w:t>
                      </w:r>
                    </w:p>
                    <w:p w:rsidR="00B86CA5" w:rsidRPr="00B86CA5" w:rsidRDefault="00B86CA5" w:rsidP="00B86CA5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Playground Equipment/Community Center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Police Department</w:t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="00B4127A" w:rsidRPr="00B86CA5">
                        <w:rPr>
                          <w:sz w:val="21"/>
                          <w:szCs w:val="21"/>
                        </w:rPr>
                        <w:t>Councilman Jumper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ind w:left="720"/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ab/>
                      </w:r>
                      <w:r w:rsidRPr="00B86CA5">
                        <w:rPr>
                          <w:sz w:val="21"/>
                          <w:szCs w:val="21"/>
                        </w:rPr>
                        <w:t>Approval of Fin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>ancial Reports-Municipal Court</w:t>
                      </w:r>
                      <w:r w:rsidR="00971BF7" w:rsidRPr="00B86CA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53A64" w:rsidRPr="00B86CA5">
                        <w:rPr>
                          <w:sz w:val="21"/>
                          <w:szCs w:val="21"/>
                        </w:rPr>
                        <w:t>June 2023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Old Business:</w:t>
                      </w:r>
                    </w:p>
                    <w:p w:rsidR="00B86CA5" w:rsidRPr="00B86CA5" w:rsidRDefault="00B86CA5" w:rsidP="00B86CA5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Palmetto Utilities Dispute update</w:t>
                      </w:r>
                    </w:p>
                    <w:p w:rsidR="000A49D8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New Business:</w:t>
                      </w:r>
                      <w:r w:rsidR="000A49D8" w:rsidRPr="00B86CA5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B86CA5" w:rsidRPr="00B86CA5" w:rsidRDefault="00B86CA5" w:rsidP="00B86CA5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Agreement with LSCOG/ Letter of Commitment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Public Comments - Agenda Items – 3 minutes per person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Public Comments – Other items – 3 minutes per person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Items for Information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 xml:space="preserve">Executive Session: </w:t>
                      </w:r>
                    </w:p>
                    <w:p w:rsidR="00B86CA5" w:rsidRPr="00B86CA5" w:rsidRDefault="00B86CA5" w:rsidP="00B86CA5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Millage</w:t>
                      </w:r>
                    </w:p>
                    <w:p w:rsidR="00B86CA5" w:rsidRPr="00B86CA5" w:rsidRDefault="00B86CA5" w:rsidP="00B86CA5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Freight Depot Ditch</w:t>
                      </w:r>
                    </w:p>
                    <w:p w:rsidR="00B86CA5" w:rsidRPr="00B86CA5" w:rsidRDefault="00B86CA5" w:rsidP="00B86CA5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Ordinance to update Business License Ordinance – 1</w:t>
                      </w:r>
                      <w:r w:rsidRPr="00B86CA5">
                        <w:rPr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B86CA5">
                        <w:rPr>
                          <w:sz w:val="21"/>
                          <w:szCs w:val="21"/>
                        </w:rPr>
                        <w:t xml:space="preserve"> reading</w:t>
                      </w:r>
                    </w:p>
                    <w:p w:rsidR="00AA605D" w:rsidRPr="00B86C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B86CA5">
                        <w:rPr>
                          <w:sz w:val="21"/>
                          <w:szCs w:val="21"/>
                        </w:rP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8E2207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5728B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207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4127A"/>
    <w:rsid w:val="00B53A64"/>
    <w:rsid w:val="00B75D0B"/>
    <w:rsid w:val="00B86CA5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3</cp:revision>
  <cp:lastPrinted>2023-07-07T14:28:00Z</cp:lastPrinted>
  <dcterms:created xsi:type="dcterms:W3CDTF">2023-07-07T13:01:00Z</dcterms:created>
  <dcterms:modified xsi:type="dcterms:W3CDTF">2023-07-07T14:53:00Z</dcterms:modified>
</cp:coreProperties>
</file>